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F2503" w14:textId="77777777" w:rsidR="00687874" w:rsidRPr="00687874" w:rsidRDefault="00687874" w:rsidP="00687874">
      <w:pPr>
        <w:shd w:val="clear" w:color="auto" w:fill="FFFFFF"/>
        <w:spacing w:after="0" w:line="270" w:lineRule="atLeast"/>
        <w:rPr>
          <w:rFonts w:ascii="Arial" w:hAnsi="Arial" w:cs="Arial"/>
          <w:color w:val="000000"/>
          <w:sz w:val="21"/>
          <w:szCs w:val="21"/>
          <w:lang w:eastAsia="it-IT"/>
        </w:rPr>
      </w:pPr>
      <w:bookmarkStart w:id="0" w:name="_GoBack"/>
      <w:bookmarkEnd w:id="0"/>
    </w:p>
    <w:p w14:paraId="5CB91A96" w14:textId="77777777" w:rsidR="00687874" w:rsidRPr="0051225B" w:rsidRDefault="00687874" w:rsidP="0051225B">
      <w:pPr>
        <w:spacing w:after="0" w:line="240" w:lineRule="auto"/>
        <w:jc w:val="center"/>
        <w:rPr>
          <w:rFonts w:ascii="Arial Nova Light" w:hAnsi="Arial Nova Light" w:cstheme="minorHAnsi"/>
          <w:b/>
          <w:color w:val="000000" w:themeColor="text1"/>
          <w:sz w:val="24"/>
          <w:szCs w:val="24"/>
          <w:lang w:eastAsia="it-IT"/>
        </w:rPr>
      </w:pPr>
      <w:r w:rsidRPr="0051225B">
        <w:rPr>
          <w:rFonts w:ascii="Arial Nova Light" w:hAnsi="Arial Nova Light" w:cstheme="minorHAnsi"/>
          <w:b/>
          <w:bCs/>
          <w:color w:val="000000" w:themeColor="text1"/>
          <w:sz w:val="24"/>
          <w:szCs w:val="24"/>
          <w:u w:val="single"/>
          <w:lang w:eastAsia="it-IT"/>
        </w:rPr>
        <w:t>INVESTIMENTI PRODUTTIVI</w:t>
      </w:r>
    </w:p>
    <w:p w14:paraId="443DD4DE" w14:textId="77777777" w:rsidR="00687874" w:rsidRPr="0051225B" w:rsidRDefault="00687874" w:rsidP="006071C9">
      <w:pPr>
        <w:spacing w:after="0" w:line="240" w:lineRule="auto"/>
        <w:rPr>
          <w:rFonts w:ascii="Arial Nova Light" w:hAnsi="Arial Nova Light" w:cstheme="minorHAnsi"/>
          <w:color w:val="000000" w:themeColor="text1"/>
          <w:sz w:val="24"/>
          <w:szCs w:val="24"/>
          <w:lang w:eastAsia="it-IT"/>
        </w:rPr>
      </w:pPr>
      <w:r w:rsidRPr="0051225B">
        <w:rPr>
          <w:rFonts w:ascii="Arial Nova Light" w:hAnsi="Arial Nova Light" w:cstheme="minorHAnsi"/>
          <w:color w:val="000000" w:themeColor="text1"/>
          <w:sz w:val="24"/>
          <w:szCs w:val="24"/>
          <w:lang w:eastAsia="it-IT"/>
        </w:rPr>
        <w:t> </w:t>
      </w:r>
    </w:p>
    <w:p w14:paraId="131C2EEE" w14:textId="77777777" w:rsidR="00687874" w:rsidRPr="0051225B" w:rsidRDefault="00687874" w:rsidP="0051225B">
      <w:pPr>
        <w:spacing w:after="120" w:line="240" w:lineRule="auto"/>
        <w:jc w:val="both"/>
        <w:rPr>
          <w:rFonts w:ascii="Arial Nova Light" w:hAnsi="Arial Nova Light" w:cstheme="minorHAnsi"/>
          <w:b/>
          <w:smallCaps/>
          <w:color w:val="000000" w:themeColor="text1"/>
          <w:sz w:val="24"/>
          <w:szCs w:val="24"/>
          <w:lang w:eastAsia="it-IT"/>
        </w:rPr>
      </w:pPr>
      <w:bookmarkStart w:id="1" w:name="_Hlk534792728"/>
      <w:proofErr w:type="spellStart"/>
      <w:r w:rsidRPr="0051225B">
        <w:rPr>
          <w:rFonts w:ascii="Arial Nova Light" w:hAnsi="Arial Nova Light" w:cstheme="minorHAnsi"/>
          <w:b/>
          <w:bCs/>
          <w:smallCaps/>
          <w:color w:val="000000" w:themeColor="text1"/>
          <w:sz w:val="24"/>
          <w:szCs w:val="24"/>
          <w:lang w:eastAsia="it-IT"/>
        </w:rPr>
        <w:t>Iper</w:t>
      </w:r>
      <w:proofErr w:type="spellEnd"/>
      <w:r w:rsidRPr="0051225B">
        <w:rPr>
          <w:rFonts w:ascii="Arial Nova Light" w:hAnsi="Arial Nova Light" w:cstheme="minorHAnsi"/>
          <w:b/>
          <w:bCs/>
          <w:smallCaps/>
          <w:color w:val="000000" w:themeColor="text1"/>
          <w:sz w:val="24"/>
          <w:szCs w:val="24"/>
          <w:lang w:eastAsia="it-IT"/>
        </w:rPr>
        <w:t xml:space="preserve"> Ammortamento, proroga ed aumento  al  270%</w:t>
      </w:r>
    </w:p>
    <w:p w14:paraId="3B41119D" w14:textId="77777777" w:rsidR="00687874" w:rsidRPr="0051225B" w:rsidRDefault="00687874" w:rsidP="006071C9">
      <w:pPr>
        <w:spacing w:after="0" w:line="240" w:lineRule="auto"/>
        <w:jc w:val="both"/>
        <w:rPr>
          <w:rFonts w:ascii="Arial Nova Light" w:hAnsi="Arial Nova Light" w:cstheme="minorHAnsi"/>
          <w:color w:val="000000" w:themeColor="text1"/>
          <w:sz w:val="24"/>
          <w:szCs w:val="24"/>
          <w:lang w:eastAsia="it-IT"/>
        </w:rPr>
      </w:pPr>
      <w:r w:rsidRPr="0051225B">
        <w:rPr>
          <w:rFonts w:ascii="Arial Nova Light" w:hAnsi="Arial Nova Light" w:cstheme="minorHAnsi"/>
          <w:bCs/>
          <w:color w:val="000000" w:themeColor="text1"/>
          <w:sz w:val="24"/>
          <w:szCs w:val="24"/>
          <w:lang w:eastAsia="it-IT"/>
        </w:rPr>
        <w:t>Prorogata  di un anno la scadenza dell’</w:t>
      </w:r>
      <w:proofErr w:type="spellStart"/>
      <w:r w:rsidRPr="0051225B">
        <w:rPr>
          <w:rFonts w:ascii="Arial Nova Light" w:hAnsi="Arial Nova Light" w:cstheme="minorHAnsi"/>
          <w:bCs/>
          <w:color w:val="000000" w:themeColor="text1"/>
          <w:sz w:val="24"/>
          <w:szCs w:val="24"/>
          <w:lang w:eastAsia="it-IT"/>
        </w:rPr>
        <w:t>iperammortamento</w:t>
      </w:r>
      <w:proofErr w:type="spellEnd"/>
      <w:r w:rsidRPr="0051225B">
        <w:rPr>
          <w:rFonts w:ascii="Arial Nova Light" w:hAnsi="Arial Nova Light" w:cstheme="minorHAnsi"/>
          <w:bCs/>
          <w:color w:val="000000" w:themeColor="text1"/>
          <w:sz w:val="24"/>
          <w:szCs w:val="24"/>
          <w:lang w:eastAsia="it-IT"/>
        </w:rPr>
        <w:t>, passando così dal termine previsto per il 31 dicembre 2019 al nuovo termine del 31 dicembre 2020</w:t>
      </w:r>
      <w:r w:rsidRPr="0051225B">
        <w:rPr>
          <w:rFonts w:ascii="Arial Nova Light" w:hAnsi="Arial Nova Light" w:cstheme="minorHAnsi"/>
          <w:color w:val="000000" w:themeColor="text1"/>
          <w:sz w:val="24"/>
          <w:szCs w:val="24"/>
          <w:lang w:eastAsia="it-IT"/>
        </w:rPr>
        <w:t xml:space="preserve"> a condizione che entro la data del 31 dicembre 2019 gli ordini degli investimenti materiali nuovi risultino accettati dal venditore e </w:t>
      </w:r>
      <w:r w:rsidRPr="0051225B">
        <w:rPr>
          <w:rFonts w:ascii="Arial Nova Light" w:hAnsi="Arial Nova Light" w:cstheme="minorHAnsi"/>
          <w:bCs/>
          <w:color w:val="000000" w:themeColor="text1"/>
          <w:sz w:val="24"/>
          <w:szCs w:val="24"/>
          <w:lang w:eastAsia="it-IT"/>
        </w:rPr>
        <w:t>sia avvenuto il pagamento dei rispettivi acconti in misura almeno pari al 20% del costo di acquisizione</w:t>
      </w:r>
      <w:r w:rsidRPr="0051225B">
        <w:rPr>
          <w:rFonts w:ascii="Arial Nova Light" w:hAnsi="Arial Nova Light" w:cstheme="minorHAnsi"/>
          <w:color w:val="000000" w:themeColor="text1"/>
          <w:sz w:val="24"/>
          <w:szCs w:val="24"/>
          <w:lang w:eastAsia="it-IT"/>
        </w:rPr>
        <w:t>.</w:t>
      </w:r>
    </w:p>
    <w:p w14:paraId="4A4D93DE" w14:textId="77777777" w:rsidR="00687874" w:rsidRPr="0051225B" w:rsidRDefault="00687874" w:rsidP="006071C9">
      <w:pPr>
        <w:spacing w:after="0" w:line="240" w:lineRule="auto"/>
        <w:jc w:val="both"/>
        <w:rPr>
          <w:rFonts w:ascii="Arial Nova Light" w:hAnsi="Arial Nova Light" w:cstheme="minorHAnsi"/>
          <w:color w:val="000000" w:themeColor="text1"/>
          <w:sz w:val="24"/>
          <w:szCs w:val="24"/>
          <w:lang w:eastAsia="it-IT"/>
        </w:rPr>
      </w:pPr>
      <w:r w:rsidRPr="0051225B">
        <w:rPr>
          <w:rFonts w:ascii="Arial Nova Light" w:hAnsi="Arial Nova Light" w:cstheme="minorHAnsi"/>
          <w:color w:val="000000" w:themeColor="text1"/>
          <w:sz w:val="24"/>
          <w:szCs w:val="24"/>
          <w:lang w:eastAsia="it-IT"/>
        </w:rPr>
        <w:t>Viene inoltre confermato l’incentivo al 140% per i beni immateriali elencati nell’allegato B a condizione che l’impresa acceda anche all’</w:t>
      </w:r>
      <w:proofErr w:type="spellStart"/>
      <w:r w:rsidRPr="0051225B">
        <w:rPr>
          <w:rFonts w:ascii="Arial Nova Light" w:hAnsi="Arial Nova Light" w:cstheme="minorHAnsi"/>
          <w:color w:val="000000" w:themeColor="text1"/>
          <w:sz w:val="24"/>
          <w:szCs w:val="24"/>
          <w:lang w:eastAsia="it-IT"/>
        </w:rPr>
        <w:t>iperammortamento</w:t>
      </w:r>
      <w:proofErr w:type="spellEnd"/>
      <w:r w:rsidRPr="0051225B">
        <w:rPr>
          <w:rFonts w:ascii="Arial Nova Light" w:hAnsi="Arial Nova Light" w:cstheme="minorHAnsi"/>
          <w:color w:val="000000" w:themeColor="text1"/>
          <w:sz w:val="24"/>
          <w:szCs w:val="24"/>
          <w:lang w:eastAsia="it-IT"/>
        </w:rPr>
        <w:t xml:space="preserve"> per i beni materiali. Il beneficio è previsto anche per i canoni pagati per fruire dei servizi software in cloud.</w:t>
      </w:r>
    </w:p>
    <w:bookmarkEnd w:id="1"/>
    <w:p w14:paraId="1D2E91B4" w14:textId="77777777" w:rsidR="009F76F4" w:rsidRPr="0051225B" w:rsidRDefault="009F76F4" w:rsidP="006071C9">
      <w:pPr>
        <w:spacing w:after="0" w:line="240" w:lineRule="auto"/>
        <w:jc w:val="both"/>
        <w:rPr>
          <w:rFonts w:ascii="Arial Nova Light" w:hAnsi="Arial Nova Light" w:cstheme="minorHAnsi"/>
          <w:color w:val="000000" w:themeColor="text1"/>
          <w:sz w:val="24"/>
          <w:szCs w:val="24"/>
          <w:lang w:eastAsia="it-IT"/>
        </w:rPr>
      </w:pPr>
    </w:p>
    <w:p w14:paraId="1E986901" w14:textId="77777777" w:rsidR="00687874" w:rsidRPr="0051225B" w:rsidRDefault="00687874" w:rsidP="0051225B">
      <w:pPr>
        <w:spacing w:after="120" w:line="240" w:lineRule="auto"/>
        <w:jc w:val="both"/>
        <w:rPr>
          <w:rFonts w:ascii="Arial Nova Light" w:hAnsi="Arial Nova Light" w:cstheme="minorHAnsi"/>
          <w:smallCaps/>
          <w:color w:val="000000" w:themeColor="text1"/>
          <w:sz w:val="24"/>
          <w:szCs w:val="24"/>
          <w:lang w:eastAsia="it-IT"/>
        </w:rPr>
      </w:pPr>
      <w:r w:rsidRPr="0051225B">
        <w:rPr>
          <w:rFonts w:ascii="Arial Nova Light" w:hAnsi="Arial Nova Light" w:cstheme="minorHAnsi"/>
          <w:b/>
          <w:bCs/>
          <w:smallCaps/>
          <w:color w:val="000000" w:themeColor="text1"/>
          <w:sz w:val="24"/>
          <w:szCs w:val="24"/>
          <w:lang w:eastAsia="it-IT"/>
        </w:rPr>
        <w:t>Sabatini Ter</w:t>
      </w:r>
    </w:p>
    <w:p w14:paraId="58011132" w14:textId="77777777" w:rsidR="00687874" w:rsidRPr="0051225B" w:rsidRDefault="00687874" w:rsidP="006071C9">
      <w:pPr>
        <w:spacing w:after="0" w:line="240" w:lineRule="auto"/>
        <w:jc w:val="both"/>
        <w:rPr>
          <w:rFonts w:ascii="Arial Nova Light" w:hAnsi="Arial Nova Light" w:cstheme="minorHAnsi"/>
          <w:color w:val="000000" w:themeColor="text1"/>
          <w:sz w:val="24"/>
          <w:szCs w:val="24"/>
          <w:lang w:eastAsia="it-IT"/>
        </w:rPr>
      </w:pPr>
      <w:r w:rsidRPr="0051225B">
        <w:rPr>
          <w:rFonts w:ascii="Arial Nova Light" w:hAnsi="Arial Nova Light" w:cstheme="minorHAnsi"/>
          <w:bCs/>
          <w:color w:val="000000" w:themeColor="text1"/>
          <w:sz w:val="24"/>
          <w:szCs w:val="24"/>
          <w:lang w:eastAsia="it-IT"/>
        </w:rPr>
        <w:t>Ripristinati  i fondi della Legge Sabatini ter che erano terminati a dicembre 2018 con una dote complessiva di 480 Milioni di Euro.</w:t>
      </w:r>
      <w:r w:rsidRPr="0051225B">
        <w:rPr>
          <w:rFonts w:ascii="Arial Nova Light" w:hAnsi="Arial Nova Light" w:cstheme="minorHAnsi"/>
          <w:color w:val="000000" w:themeColor="text1"/>
          <w:sz w:val="24"/>
          <w:szCs w:val="24"/>
          <w:lang w:eastAsia="it-IT"/>
        </w:rPr>
        <w:t> </w:t>
      </w:r>
    </w:p>
    <w:p w14:paraId="3BFD9018" w14:textId="77777777" w:rsidR="00687874" w:rsidRPr="0051225B" w:rsidRDefault="00687874" w:rsidP="006071C9">
      <w:pPr>
        <w:spacing w:after="0" w:line="240" w:lineRule="auto"/>
        <w:rPr>
          <w:rFonts w:ascii="Arial Nova Light" w:hAnsi="Arial Nova Light" w:cstheme="minorHAnsi"/>
          <w:b/>
          <w:bCs/>
          <w:color w:val="000000" w:themeColor="text1"/>
          <w:sz w:val="24"/>
          <w:szCs w:val="24"/>
          <w:u w:val="single"/>
          <w:lang w:eastAsia="it-IT"/>
        </w:rPr>
      </w:pPr>
    </w:p>
    <w:p w14:paraId="098DB5E6" w14:textId="77777777" w:rsidR="00687874" w:rsidRPr="0051225B" w:rsidRDefault="00687874" w:rsidP="0051225B">
      <w:pPr>
        <w:spacing w:after="0" w:line="240" w:lineRule="auto"/>
        <w:jc w:val="center"/>
        <w:rPr>
          <w:rFonts w:ascii="Arial Nova Light" w:hAnsi="Arial Nova Light" w:cstheme="minorHAnsi"/>
          <w:color w:val="000000" w:themeColor="text1"/>
          <w:sz w:val="24"/>
          <w:szCs w:val="24"/>
          <w:lang w:eastAsia="it-IT"/>
        </w:rPr>
      </w:pPr>
      <w:r w:rsidRPr="0051225B">
        <w:rPr>
          <w:rFonts w:ascii="Arial Nova Light" w:hAnsi="Arial Nova Light" w:cstheme="minorHAnsi"/>
          <w:b/>
          <w:bCs/>
          <w:color w:val="000000" w:themeColor="text1"/>
          <w:sz w:val="24"/>
          <w:szCs w:val="24"/>
          <w:u w:val="single"/>
          <w:lang w:eastAsia="it-IT"/>
        </w:rPr>
        <w:t>RICERCA &amp; INNOVAZIONE</w:t>
      </w:r>
    </w:p>
    <w:p w14:paraId="1C87EF7B" w14:textId="77777777" w:rsidR="00687874" w:rsidRPr="0051225B" w:rsidRDefault="00687874" w:rsidP="006071C9">
      <w:pPr>
        <w:spacing w:after="0" w:line="240" w:lineRule="auto"/>
        <w:rPr>
          <w:rFonts w:ascii="Arial Nova Light" w:hAnsi="Arial Nova Light" w:cstheme="minorHAnsi"/>
          <w:color w:val="000000" w:themeColor="text1"/>
          <w:sz w:val="24"/>
          <w:szCs w:val="24"/>
          <w:lang w:eastAsia="it-IT"/>
        </w:rPr>
      </w:pPr>
      <w:r w:rsidRPr="0051225B">
        <w:rPr>
          <w:rFonts w:ascii="Arial Nova Light" w:hAnsi="Arial Nova Light" w:cstheme="minorHAnsi"/>
          <w:color w:val="000000" w:themeColor="text1"/>
          <w:sz w:val="24"/>
          <w:szCs w:val="24"/>
          <w:lang w:eastAsia="it-IT"/>
        </w:rPr>
        <w:t> </w:t>
      </w:r>
    </w:p>
    <w:p w14:paraId="25FAFAA2" w14:textId="77777777" w:rsidR="00687874" w:rsidRPr="0051225B" w:rsidRDefault="00687874" w:rsidP="0051225B">
      <w:pPr>
        <w:spacing w:after="120" w:line="240" w:lineRule="auto"/>
        <w:rPr>
          <w:rFonts w:ascii="Arial Nova Light" w:hAnsi="Arial Nova Light" w:cstheme="minorHAnsi"/>
          <w:smallCaps/>
          <w:color w:val="000000" w:themeColor="text1"/>
          <w:sz w:val="24"/>
          <w:szCs w:val="24"/>
          <w:lang w:eastAsia="it-IT"/>
        </w:rPr>
      </w:pPr>
      <w:r w:rsidRPr="0051225B">
        <w:rPr>
          <w:rFonts w:ascii="Arial Nova Light" w:hAnsi="Arial Nova Light" w:cstheme="minorHAnsi"/>
          <w:b/>
          <w:bCs/>
          <w:smallCaps/>
          <w:color w:val="000000" w:themeColor="text1"/>
          <w:sz w:val="24"/>
          <w:szCs w:val="24"/>
          <w:lang w:eastAsia="it-IT"/>
        </w:rPr>
        <w:t xml:space="preserve">Credito d’Imposta per </w:t>
      </w:r>
      <w:proofErr w:type="spellStart"/>
      <w:r w:rsidRPr="0051225B">
        <w:rPr>
          <w:rFonts w:ascii="Arial Nova Light" w:hAnsi="Arial Nova Light" w:cstheme="minorHAnsi"/>
          <w:b/>
          <w:bCs/>
          <w:smallCaps/>
          <w:color w:val="000000" w:themeColor="text1"/>
          <w:sz w:val="24"/>
          <w:szCs w:val="24"/>
          <w:lang w:eastAsia="it-IT"/>
        </w:rPr>
        <w:t>Attivita'</w:t>
      </w:r>
      <w:proofErr w:type="spellEnd"/>
      <w:r w:rsidRPr="0051225B">
        <w:rPr>
          <w:rFonts w:ascii="Arial Nova Light" w:hAnsi="Arial Nova Light" w:cstheme="minorHAnsi"/>
          <w:b/>
          <w:bCs/>
          <w:smallCaps/>
          <w:color w:val="000000" w:themeColor="text1"/>
          <w:sz w:val="24"/>
          <w:szCs w:val="24"/>
          <w:lang w:eastAsia="it-IT"/>
        </w:rPr>
        <w:t xml:space="preserve"> di Ricerca e Sviluppo</w:t>
      </w:r>
    </w:p>
    <w:p w14:paraId="286DCE21" w14:textId="77777777" w:rsidR="00687874" w:rsidRPr="0051225B" w:rsidRDefault="00687874" w:rsidP="006071C9">
      <w:pPr>
        <w:spacing w:after="0" w:line="240" w:lineRule="auto"/>
        <w:jc w:val="both"/>
        <w:rPr>
          <w:rFonts w:ascii="Arial Nova Light" w:hAnsi="Arial Nova Light" w:cstheme="minorHAnsi"/>
          <w:color w:val="000000" w:themeColor="text1"/>
          <w:sz w:val="24"/>
          <w:szCs w:val="24"/>
          <w:lang w:eastAsia="it-IT"/>
        </w:rPr>
      </w:pPr>
      <w:r w:rsidRPr="0051225B">
        <w:rPr>
          <w:rFonts w:ascii="Arial Nova Light" w:hAnsi="Arial Nova Light" w:cstheme="minorHAnsi"/>
          <w:bCs/>
          <w:color w:val="000000" w:themeColor="text1"/>
          <w:sz w:val="24"/>
          <w:szCs w:val="24"/>
          <w:lang w:eastAsia="it-IT"/>
        </w:rPr>
        <w:t>Confermato  il Credito d’imposta per le attività di ricerca e sviluppo ma con sostanziali modifiche</w:t>
      </w:r>
      <w:r w:rsidRPr="0051225B">
        <w:rPr>
          <w:rFonts w:ascii="Arial Nova Light" w:hAnsi="Arial Nova Light" w:cstheme="minorHAnsi"/>
          <w:color w:val="000000" w:themeColor="text1"/>
          <w:sz w:val="24"/>
          <w:szCs w:val="24"/>
          <w:lang w:eastAsia="it-IT"/>
        </w:rPr>
        <w:t xml:space="preserve"> che ricadranno sui costi relativi al periodo d’imposta successivo a quello in corso al 31/12/2018. </w:t>
      </w:r>
    </w:p>
    <w:p w14:paraId="17898116" w14:textId="77777777" w:rsidR="00687874" w:rsidRPr="0051225B" w:rsidRDefault="00687874" w:rsidP="006071C9">
      <w:pPr>
        <w:spacing w:after="0" w:line="240" w:lineRule="auto"/>
        <w:jc w:val="both"/>
        <w:rPr>
          <w:rFonts w:ascii="Arial Nova Light" w:hAnsi="Arial Nova Light" w:cstheme="minorHAnsi"/>
          <w:color w:val="000000" w:themeColor="text1"/>
          <w:sz w:val="24"/>
          <w:szCs w:val="24"/>
          <w:lang w:eastAsia="it-IT"/>
        </w:rPr>
      </w:pPr>
    </w:p>
    <w:p w14:paraId="1129EC35" w14:textId="77777777" w:rsidR="00687874" w:rsidRPr="0051225B" w:rsidRDefault="00687874" w:rsidP="0051225B">
      <w:pPr>
        <w:spacing w:after="0" w:line="240" w:lineRule="auto"/>
        <w:jc w:val="center"/>
        <w:rPr>
          <w:rFonts w:ascii="Arial Nova Light" w:hAnsi="Arial Nova Light" w:cstheme="minorHAnsi"/>
          <w:b/>
          <w:bCs/>
          <w:color w:val="000000" w:themeColor="text1"/>
          <w:sz w:val="24"/>
          <w:szCs w:val="24"/>
          <w:u w:val="single"/>
          <w:lang w:eastAsia="it-IT"/>
        </w:rPr>
      </w:pPr>
      <w:r w:rsidRPr="0051225B">
        <w:rPr>
          <w:rFonts w:ascii="Arial Nova Light" w:hAnsi="Arial Nova Light" w:cstheme="minorHAnsi"/>
          <w:b/>
          <w:bCs/>
          <w:color w:val="000000" w:themeColor="text1"/>
          <w:sz w:val="24"/>
          <w:szCs w:val="24"/>
          <w:u w:val="single"/>
          <w:lang w:eastAsia="it-IT"/>
        </w:rPr>
        <w:t>FORMAZIONE</w:t>
      </w:r>
    </w:p>
    <w:p w14:paraId="10575E1C" w14:textId="77777777" w:rsidR="00687874" w:rsidRPr="0051225B" w:rsidRDefault="00687874" w:rsidP="006071C9">
      <w:pPr>
        <w:spacing w:after="0" w:line="240" w:lineRule="auto"/>
        <w:rPr>
          <w:rFonts w:ascii="Arial Nova Light" w:hAnsi="Arial Nova Light" w:cstheme="minorHAnsi"/>
          <w:color w:val="000000" w:themeColor="text1"/>
          <w:sz w:val="24"/>
          <w:szCs w:val="24"/>
          <w:lang w:eastAsia="it-IT"/>
        </w:rPr>
      </w:pPr>
    </w:p>
    <w:p w14:paraId="02C21C23" w14:textId="77777777" w:rsidR="00687874" w:rsidRPr="0051225B" w:rsidRDefault="00687874" w:rsidP="0051225B">
      <w:pPr>
        <w:spacing w:after="120" w:line="240" w:lineRule="auto"/>
        <w:rPr>
          <w:rFonts w:ascii="Arial Nova Light" w:hAnsi="Arial Nova Light" w:cstheme="minorHAnsi"/>
          <w:b/>
          <w:smallCaps/>
          <w:color w:val="000000" w:themeColor="text1"/>
          <w:sz w:val="24"/>
          <w:szCs w:val="24"/>
          <w:lang w:eastAsia="it-IT"/>
        </w:rPr>
      </w:pPr>
      <w:r w:rsidRPr="0051225B">
        <w:rPr>
          <w:rFonts w:ascii="Arial Nova Light" w:hAnsi="Arial Nova Light" w:cstheme="minorHAnsi"/>
          <w:b/>
          <w:bCs/>
          <w:smallCaps/>
          <w:color w:val="000000" w:themeColor="text1"/>
          <w:sz w:val="24"/>
          <w:szCs w:val="24"/>
          <w:lang w:eastAsia="it-IT"/>
        </w:rPr>
        <w:t>Proroga del Credito D’imposta Formazione 4.0</w:t>
      </w:r>
    </w:p>
    <w:p w14:paraId="6BBE1486" w14:textId="77777777" w:rsidR="00687874" w:rsidRPr="0051225B" w:rsidRDefault="00687874" w:rsidP="006071C9">
      <w:pPr>
        <w:spacing w:after="0" w:line="240" w:lineRule="auto"/>
        <w:jc w:val="both"/>
        <w:rPr>
          <w:rFonts w:ascii="Arial Nova Light" w:hAnsi="Arial Nova Light" w:cstheme="minorHAnsi"/>
          <w:color w:val="000000" w:themeColor="text1"/>
          <w:sz w:val="24"/>
          <w:szCs w:val="24"/>
          <w:lang w:eastAsia="it-IT"/>
        </w:rPr>
      </w:pPr>
      <w:r w:rsidRPr="0051225B">
        <w:rPr>
          <w:rFonts w:ascii="Arial Nova Light" w:hAnsi="Arial Nova Light" w:cstheme="minorHAnsi"/>
          <w:bCs/>
          <w:color w:val="000000" w:themeColor="text1"/>
          <w:sz w:val="24"/>
          <w:szCs w:val="24"/>
          <w:lang w:eastAsia="it-IT"/>
        </w:rPr>
        <w:t>Prorogato  di un anno il credito d’imposta per la formazione industria 4.0 e introdotte nuove aliquote e nuovi massimali di agevolazione differenziati in base alla dimensione aziendale delle imprese.</w:t>
      </w:r>
    </w:p>
    <w:p w14:paraId="76264028" w14:textId="77777777" w:rsidR="00687874" w:rsidRPr="0051225B" w:rsidRDefault="00687874" w:rsidP="006071C9">
      <w:pPr>
        <w:spacing w:after="0" w:line="240" w:lineRule="auto"/>
        <w:rPr>
          <w:rFonts w:ascii="Arial Nova Light" w:hAnsi="Arial Nova Light" w:cstheme="minorHAnsi"/>
          <w:color w:val="000000" w:themeColor="text1"/>
          <w:sz w:val="24"/>
          <w:szCs w:val="24"/>
          <w:lang w:eastAsia="it-IT"/>
        </w:rPr>
      </w:pPr>
    </w:p>
    <w:p w14:paraId="34782974" w14:textId="77777777" w:rsidR="0051225B" w:rsidRPr="0051225B" w:rsidRDefault="0051225B" w:rsidP="006071C9">
      <w:pPr>
        <w:spacing w:after="0" w:line="240" w:lineRule="auto"/>
        <w:rPr>
          <w:rFonts w:ascii="Arial Nova Light" w:hAnsi="Arial Nova Light" w:cstheme="minorHAnsi"/>
          <w:color w:val="000000" w:themeColor="text1"/>
          <w:sz w:val="24"/>
          <w:szCs w:val="24"/>
          <w:lang w:eastAsia="it-IT"/>
        </w:rPr>
      </w:pPr>
    </w:p>
    <w:p w14:paraId="00DB28C7" w14:textId="77777777" w:rsidR="00687874" w:rsidRPr="0051225B" w:rsidRDefault="00687874" w:rsidP="006071C9">
      <w:pPr>
        <w:spacing w:after="0" w:line="240" w:lineRule="auto"/>
        <w:rPr>
          <w:rFonts w:ascii="Arial Nova Light" w:hAnsi="Arial Nova Light" w:cstheme="minorHAnsi"/>
          <w:b/>
          <w:color w:val="000000" w:themeColor="text1"/>
          <w:sz w:val="24"/>
          <w:szCs w:val="24"/>
          <w:lang w:eastAsia="it-IT"/>
        </w:rPr>
      </w:pPr>
      <w:r w:rsidRPr="0051225B">
        <w:rPr>
          <w:rFonts w:ascii="Arial Nova Light" w:hAnsi="Arial Nova Light" w:cstheme="minorHAnsi"/>
          <w:b/>
          <w:color w:val="000000" w:themeColor="text1"/>
          <w:sz w:val="24"/>
          <w:szCs w:val="24"/>
          <w:lang w:eastAsia="it-IT"/>
        </w:rPr>
        <w:t>Di prossima pubblicazione:</w:t>
      </w:r>
    </w:p>
    <w:p w14:paraId="72B80167" w14:textId="77777777" w:rsidR="00687874" w:rsidRPr="0051225B" w:rsidRDefault="00687874" w:rsidP="006071C9">
      <w:pPr>
        <w:spacing w:after="0" w:line="240" w:lineRule="auto"/>
        <w:rPr>
          <w:rFonts w:ascii="Arial Nova Light" w:hAnsi="Arial Nova Light" w:cstheme="minorHAnsi"/>
          <w:color w:val="000000" w:themeColor="text1"/>
          <w:sz w:val="24"/>
          <w:szCs w:val="24"/>
          <w:lang w:eastAsia="it-IT"/>
        </w:rPr>
      </w:pPr>
    </w:p>
    <w:p w14:paraId="181AC595" w14:textId="77777777" w:rsidR="00687874" w:rsidRPr="0051225B" w:rsidRDefault="00687874" w:rsidP="006071C9">
      <w:pPr>
        <w:spacing w:after="0" w:line="240" w:lineRule="auto"/>
        <w:rPr>
          <w:rFonts w:ascii="Arial Nova Light" w:hAnsi="Arial Nova Light" w:cstheme="minorHAnsi"/>
          <w:color w:val="000000" w:themeColor="text1"/>
          <w:sz w:val="24"/>
          <w:szCs w:val="24"/>
          <w:lang w:eastAsia="it-IT"/>
        </w:rPr>
      </w:pPr>
      <w:r w:rsidRPr="0051225B">
        <w:rPr>
          <w:rFonts w:ascii="Arial Nova Light" w:hAnsi="Arial Nova Light" w:cstheme="minorHAnsi"/>
          <w:color w:val="000000" w:themeColor="text1"/>
          <w:sz w:val="24"/>
          <w:szCs w:val="24"/>
          <w:lang w:eastAsia="it-IT"/>
        </w:rPr>
        <w:t> </w:t>
      </w:r>
    </w:p>
    <w:p w14:paraId="561A9934" w14:textId="77777777" w:rsidR="00687874" w:rsidRPr="0051225B" w:rsidRDefault="00687874" w:rsidP="0051225B">
      <w:pPr>
        <w:spacing w:after="120" w:line="240" w:lineRule="auto"/>
        <w:rPr>
          <w:rFonts w:ascii="Arial Nova Light" w:hAnsi="Arial Nova Light" w:cstheme="minorHAnsi"/>
          <w:smallCaps/>
          <w:color w:val="000000" w:themeColor="text1"/>
          <w:sz w:val="24"/>
          <w:szCs w:val="24"/>
          <w:lang w:eastAsia="it-IT"/>
        </w:rPr>
      </w:pPr>
      <w:r w:rsidRPr="0051225B">
        <w:rPr>
          <w:rFonts w:ascii="Arial Nova Light" w:hAnsi="Arial Nova Light" w:cstheme="minorHAnsi"/>
          <w:b/>
          <w:bCs/>
          <w:smallCaps/>
          <w:color w:val="000000" w:themeColor="text1"/>
          <w:sz w:val="24"/>
          <w:szCs w:val="24"/>
          <w:lang w:eastAsia="it-IT"/>
        </w:rPr>
        <w:t>INNOVATION MANAGER: Voucher con contributo a  fondo perduto</w:t>
      </w:r>
    </w:p>
    <w:p w14:paraId="557442F2" w14:textId="77777777" w:rsidR="00687874" w:rsidRPr="0051225B" w:rsidRDefault="00687874" w:rsidP="006071C9">
      <w:pPr>
        <w:spacing w:after="0" w:line="240" w:lineRule="auto"/>
        <w:jc w:val="both"/>
        <w:rPr>
          <w:rFonts w:ascii="Arial Nova Light" w:hAnsi="Arial Nova Light" w:cstheme="minorHAnsi"/>
          <w:bCs/>
          <w:color w:val="000000" w:themeColor="text1"/>
          <w:sz w:val="24"/>
          <w:szCs w:val="24"/>
          <w:lang w:eastAsia="it-IT"/>
        </w:rPr>
      </w:pPr>
      <w:r w:rsidRPr="0051225B">
        <w:rPr>
          <w:rFonts w:ascii="Arial Nova Light" w:hAnsi="Arial Nova Light" w:cstheme="minorHAnsi"/>
          <w:color w:val="000000" w:themeColor="text1"/>
          <w:sz w:val="24"/>
          <w:szCs w:val="24"/>
          <w:lang w:eastAsia="it-IT"/>
        </w:rPr>
        <w:t xml:space="preserve">Per i due periodi di imposta successivi a quello in corso al 31/12/2018 </w:t>
      </w:r>
      <w:r w:rsidRPr="0051225B">
        <w:rPr>
          <w:rFonts w:ascii="Arial Nova Light" w:hAnsi="Arial Nova Light" w:cstheme="minorHAnsi"/>
          <w:bCs/>
          <w:color w:val="000000" w:themeColor="text1"/>
          <w:sz w:val="24"/>
          <w:szCs w:val="24"/>
          <w:lang w:eastAsia="it-IT"/>
        </w:rPr>
        <w:t>è previsto un contributo a fondo perduto nella forma di voucher per le PMI che si avvalgano di consulenza volta a supportare processi di trasformazione tecnologica e digitale, di ammodernamento degli assetti gestionali e organizzativi dell’impresa.</w:t>
      </w:r>
    </w:p>
    <w:p w14:paraId="68391CB2" w14:textId="77777777" w:rsidR="00854EF2" w:rsidRPr="0051225B" w:rsidRDefault="00854EF2" w:rsidP="006071C9">
      <w:pPr>
        <w:spacing w:after="0" w:line="240" w:lineRule="auto"/>
        <w:rPr>
          <w:rFonts w:ascii="Arial Nova Light" w:hAnsi="Arial Nova Light" w:cstheme="minorHAnsi"/>
          <w:color w:val="000000" w:themeColor="text1"/>
          <w:sz w:val="24"/>
          <w:szCs w:val="24"/>
          <w:lang w:eastAsia="it-IT"/>
        </w:rPr>
      </w:pPr>
    </w:p>
    <w:p w14:paraId="720ED03F" w14:textId="77777777" w:rsidR="00854EF2" w:rsidRPr="0051225B" w:rsidRDefault="00854EF2" w:rsidP="0051225B">
      <w:pPr>
        <w:spacing w:after="120" w:line="240" w:lineRule="auto"/>
        <w:rPr>
          <w:rFonts w:ascii="Arial Nova Light" w:hAnsi="Arial Nova Light" w:cstheme="minorHAnsi"/>
          <w:b/>
          <w:smallCaps/>
          <w:color w:val="000000" w:themeColor="text1"/>
          <w:sz w:val="24"/>
          <w:szCs w:val="24"/>
          <w:lang w:eastAsia="it-IT"/>
        </w:rPr>
      </w:pPr>
      <w:r w:rsidRPr="0051225B">
        <w:rPr>
          <w:rFonts w:ascii="Arial Nova Light" w:hAnsi="Arial Nova Light" w:cstheme="minorHAnsi"/>
          <w:b/>
          <w:smallCaps/>
          <w:color w:val="000000" w:themeColor="text1"/>
          <w:sz w:val="24"/>
          <w:szCs w:val="24"/>
          <w:lang w:eastAsia="it-IT"/>
        </w:rPr>
        <w:t>Contributo a fondo perduto per investimenti produttivi (Regione Lombardia)</w:t>
      </w:r>
    </w:p>
    <w:p w14:paraId="3D57FD31" w14:textId="77777777" w:rsidR="00C26853" w:rsidRPr="0051225B" w:rsidRDefault="00C26853" w:rsidP="006071C9">
      <w:pPr>
        <w:spacing w:after="0" w:line="240" w:lineRule="auto"/>
        <w:rPr>
          <w:rFonts w:ascii="Arial Nova Light" w:hAnsi="Arial Nova Light"/>
          <w:bCs/>
          <w:iCs/>
          <w:color w:val="000000" w:themeColor="text1"/>
          <w:sz w:val="24"/>
          <w:szCs w:val="24"/>
        </w:rPr>
      </w:pPr>
      <w:r w:rsidRPr="0051225B">
        <w:rPr>
          <w:rFonts w:ascii="Arial Nova Light" w:hAnsi="Arial Nova Light"/>
          <w:bCs/>
          <w:iCs/>
          <w:color w:val="000000" w:themeColor="text1"/>
          <w:sz w:val="24"/>
          <w:szCs w:val="24"/>
        </w:rPr>
        <w:t xml:space="preserve">Incentivi in forma di contributi a fondo perduto a supporto di investimenti produttivi pari al 40% dell’investimento sino ad un </w:t>
      </w:r>
      <w:proofErr w:type="spellStart"/>
      <w:r w:rsidRPr="0051225B">
        <w:rPr>
          <w:rFonts w:ascii="Arial Nova Light" w:hAnsi="Arial Nova Light"/>
          <w:bCs/>
          <w:iCs/>
          <w:color w:val="000000" w:themeColor="text1"/>
          <w:sz w:val="24"/>
          <w:szCs w:val="24"/>
        </w:rPr>
        <w:t>max</w:t>
      </w:r>
      <w:proofErr w:type="spellEnd"/>
      <w:r w:rsidRPr="0051225B">
        <w:rPr>
          <w:rFonts w:ascii="Arial Nova Light" w:hAnsi="Arial Nova Light"/>
          <w:bCs/>
          <w:iCs/>
          <w:color w:val="000000" w:themeColor="text1"/>
          <w:sz w:val="24"/>
          <w:szCs w:val="24"/>
        </w:rPr>
        <w:t xml:space="preserve"> di €. 30.000,00</w:t>
      </w:r>
    </w:p>
    <w:p w14:paraId="739927D3" w14:textId="77777777" w:rsidR="00854EF2" w:rsidRPr="0051225B" w:rsidRDefault="00854EF2" w:rsidP="006071C9">
      <w:pPr>
        <w:spacing w:after="0" w:line="240" w:lineRule="auto"/>
        <w:rPr>
          <w:rFonts w:ascii="Arial Nova Light" w:hAnsi="Arial Nova Light" w:cstheme="minorHAnsi"/>
          <w:color w:val="000000" w:themeColor="text1"/>
          <w:sz w:val="24"/>
          <w:szCs w:val="24"/>
          <w:lang w:eastAsia="it-IT"/>
        </w:rPr>
      </w:pPr>
    </w:p>
    <w:sectPr w:rsidR="00854EF2" w:rsidRPr="005122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ova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C2AEC"/>
    <w:multiLevelType w:val="multilevel"/>
    <w:tmpl w:val="BD424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292D5D"/>
    <w:multiLevelType w:val="multilevel"/>
    <w:tmpl w:val="06E0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E35AEB"/>
    <w:multiLevelType w:val="multilevel"/>
    <w:tmpl w:val="5C24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120F0A"/>
    <w:multiLevelType w:val="hybridMultilevel"/>
    <w:tmpl w:val="462A4A70"/>
    <w:lvl w:ilvl="0" w:tplc="0C624A64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FD1A1B"/>
    <w:multiLevelType w:val="hybridMultilevel"/>
    <w:tmpl w:val="B8A62770"/>
    <w:lvl w:ilvl="0" w:tplc="7F3811E4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874"/>
    <w:rsid w:val="0051225B"/>
    <w:rsid w:val="006071C9"/>
    <w:rsid w:val="00687874"/>
    <w:rsid w:val="007F150F"/>
    <w:rsid w:val="00854EF2"/>
    <w:rsid w:val="009F76F4"/>
    <w:rsid w:val="00A31D66"/>
    <w:rsid w:val="00AA1A44"/>
    <w:rsid w:val="00C26853"/>
    <w:rsid w:val="00EA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6D3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787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F76F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F76F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787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F76F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F76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Pellegrino - Pellegrino Consulting</dc:creator>
  <cp:lastModifiedBy>Anna Fardani</cp:lastModifiedBy>
  <cp:revision>2</cp:revision>
  <dcterms:created xsi:type="dcterms:W3CDTF">2019-01-10T10:54:00Z</dcterms:created>
  <dcterms:modified xsi:type="dcterms:W3CDTF">2019-01-10T10:54:00Z</dcterms:modified>
</cp:coreProperties>
</file>